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222"/>
        </w:tabs>
        <w:jc w:val="left"/>
        <w:rPr>
          <w:rFonts w:hint="default" w:ascii="Arial" w:hAnsi="Arial" w:eastAsia="宋体" w:cs="Arial"/>
          <w:b/>
          <w:i/>
          <w:sz w:val="28"/>
          <w:lang w:val="en-US" w:eastAsia="zh-CN"/>
        </w:rPr>
      </w:pPr>
      <w:r>
        <w:rPr>
          <w:rFonts w:ascii="Arial" w:hAnsi="Arial" w:eastAsia="Arial" w:cs="Arial"/>
          <w:b/>
          <w:sz w:val="24"/>
        </w:rPr>
        <w:t>3GPP TSG-SA WG3 Meeting #11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9</w:t>
      </w:r>
      <w:r>
        <w:rPr>
          <w:rFonts w:ascii="Arial" w:hAnsi="Arial" w:eastAsia="Arial" w:cs="Arial"/>
          <w:b/>
          <w:i/>
          <w:sz w:val="28"/>
        </w:rPr>
        <w:tab/>
      </w:r>
      <w:r>
        <w:rPr>
          <w:rFonts w:ascii="Arial" w:hAnsi="Arial" w:eastAsia="Arial" w:cs="Arial"/>
          <w:b/>
          <w:i/>
          <w:sz w:val="24"/>
          <w:szCs w:val="24"/>
        </w:rPr>
        <w:t>S3</w:t>
      </w:r>
      <w:r>
        <w:rPr>
          <w:rFonts w:ascii="Arial" w:hAnsi="Arial" w:eastAsia="Arial" w:cs="Arial"/>
          <w:b/>
          <w:sz w:val="24"/>
        </w:rPr>
        <w:t>-2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4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4944</w:t>
      </w:r>
    </w:p>
    <w:p>
      <w:pPr>
        <w:tabs>
          <w:tab w:val="right" w:pos="8222"/>
        </w:tabs>
        <w:jc w:val="left"/>
        <w:rPr>
          <w:rFonts w:hint="eastAsia" w:ascii="Arial" w:hAnsi="Arial" w:eastAsia="Arial" w:cs="Arial"/>
          <w:b/>
          <w:sz w:val="24"/>
          <w:lang w:val="en-US" w:eastAsia="zh-CN"/>
        </w:rPr>
      </w:pPr>
      <w:r>
        <w:rPr>
          <w:rFonts w:hint="eastAsia" w:ascii="Arial" w:hAnsi="Arial" w:eastAsia="Arial" w:cs="Arial"/>
          <w:b/>
          <w:sz w:val="24"/>
          <w:lang w:val="en-US" w:eastAsia="zh-CN"/>
        </w:rPr>
        <w:t>Orlando</w:t>
      </w:r>
      <w:r>
        <w:rPr>
          <w:rFonts w:hint="eastAsia" w:ascii="Arial" w:hAnsi="Arial" w:eastAsia="Arial" w:cs="Arial"/>
          <w:b/>
          <w:sz w:val="24"/>
        </w:rPr>
        <w:t xml:space="preserve">, </w:t>
      </w:r>
      <w:r>
        <w:rPr>
          <w:rFonts w:hint="eastAsia" w:ascii="Arial" w:hAnsi="Arial" w:eastAsia="Arial" w:cs="Arial"/>
          <w:b/>
          <w:sz w:val="24"/>
          <w:lang w:val="en-US" w:eastAsia="zh-CN"/>
        </w:rPr>
        <w:t>US</w:t>
      </w:r>
      <w:r>
        <w:rPr>
          <w:rFonts w:hint="eastAsia" w:ascii="Arial" w:hAnsi="Arial" w:eastAsia="Arial" w:cs="Arial"/>
          <w:b/>
          <w:sz w:val="24"/>
        </w:rPr>
        <w:t xml:space="preserve"> 1</w:t>
      </w:r>
      <w:r>
        <w:rPr>
          <w:rFonts w:hint="eastAsia" w:ascii="Arial" w:hAnsi="Arial" w:eastAsia="Arial" w:cs="Arial"/>
          <w:b/>
          <w:sz w:val="24"/>
          <w:lang w:val="en-US" w:eastAsia="zh-CN"/>
        </w:rPr>
        <w:t>1</w:t>
      </w:r>
      <w:r>
        <w:rPr>
          <w:rFonts w:hint="eastAsia" w:ascii="Arial" w:hAnsi="Arial" w:eastAsia="Arial" w:cs="Arial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eastAsia="Arial" w:cs="Arial"/>
          <w:b/>
          <w:sz w:val="24"/>
        </w:rPr>
        <w:t xml:space="preserve"> - </w:t>
      </w:r>
      <w:r>
        <w:rPr>
          <w:rFonts w:hint="eastAsia" w:ascii="Arial" w:hAnsi="Arial" w:eastAsia="Arial" w:cs="Arial"/>
          <w:b/>
          <w:sz w:val="24"/>
          <w:lang w:val="en-US" w:eastAsia="zh-CN"/>
        </w:rPr>
        <w:t>15</w:t>
      </w:r>
      <w:r>
        <w:rPr>
          <w:rFonts w:hint="eastAsia" w:ascii="Arial" w:hAnsi="Arial" w:eastAsia="Arial" w:cs="Arial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eastAsia="Arial" w:cs="Arial"/>
          <w:b/>
          <w:sz w:val="24"/>
        </w:rPr>
        <w:t xml:space="preserve"> </w:t>
      </w:r>
      <w:r>
        <w:rPr>
          <w:rFonts w:hint="eastAsia" w:ascii="Arial" w:hAnsi="Arial" w:eastAsia="Arial" w:cs="Arial"/>
          <w:b/>
          <w:sz w:val="24"/>
          <w:lang w:val="en-US" w:eastAsia="zh-CN"/>
        </w:rPr>
        <w:t>Nov</w:t>
      </w:r>
      <w:r>
        <w:rPr>
          <w:rFonts w:hint="eastAsia" w:ascii="Arial" w:hAnsi="Arial" w:eastAsia="Arial" w:cs="Arial"/>
          <w:b/>
          <w:sz w:val="24"/>
        </w:rPr>
        <w:t xml:space="preserve"> 2024</w:t>
      </w:r>
    </w:p>
    <w:p>
      <w:pPr>
        <w:tabs>
          <w:tab w:val="left" w:pos="4153"/>
          <w:tab w:val="left" w:pos="8306"/>
          <w:tab w:val="right" w:pos="9639"/>
        </w:tabs>
        <w:jc w:val="left"/>
        <w:rPr>
          <w:rFonts w:ascii="Arial" w:hAnsi="Arial" w:eastAsia="Arial" w:cs="Arial"/>
          <w:b/>
          <w:sz w:val="24"/>
        </w:rPr>
      </w:pPr>
    </w:p>
    <w:p>
      <w:pPr>
        <w:jc w:val="left"/>
        <w:rPr>
          <w:rFonts w:ascii="Arial" w:hAnsi="Arial" w:eastAsia="Arial" w:cs="Arial"/>
          <w:sz w:val="22"/>
        </w:rPr>
      </w:pPr>
    </w:p>
    <w:p>
      <w:pPr>
        <w:spacing w:after="60"/>
        <w:ind w:left="1985" w:hanging="1985"/>
        <w:rPr>
          <w:rFonts w:hint="default" w:ascii="Arial" w:hAnsi="Arial" w:eastAsia="Arial" w:cs="Arial"/>
          <w:b/>
          <w:sz w:val="22"/>
          <w:lang w:val="en-US" w:eastAsia="zh-CN"/>
        </w:rPr>
      </w:pPr>
      <w:r>
        <w:rPr>
          <w:rFonts w:ascii="Arial" w:hAnsi="Arial" w:eastAsia="Arial" w:cs="Arial"/>
          <w:b/>
          <w:sz w:val="22"/>
        </w:rPr>
        <w:t>Title: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 xml:space="preserve">Reply LS </w:t>
      </w:r>
      <w:r>
        <w:rPr>
          <w:rFonts w:ascii="Arial" w:hAnsi="Arial" w:cs="Arial"/>
          <w:b/>
          <w:sz w:val="22"/>
          <w:szCs w:val="22"/>
        </w:rPr>
        <w:t xml:space="preserve">on </w:t>
      </w:r>
      <w:r>
        <w:rPr>
          <w:rFonts w:ascii="Arial" w:hAnsi="Arial" w:eastAsia="Arial" w:cs="Arial"/>
          <w:b/>
          <w:sz w:val="22"/>
          <w:lang w:eastAsia="en-US"/>
        </w:rPr>
        <w:t>security aspects of Ambient IoT</w:t>
      </w:r>
    </w:p>
    <w:p>
      <w:pPr>
        <w:spacing w:after="60"/>
        <w:ind w:left="1985" w:hanging="1985"/>
        <w:rPr>
          <w:rFonts w:ascii="Arial" w:hAnsi="Arial" w:eastAsia="MS Mincho" w:cs="Arial"/>
          <w:b/>
          <w:sz w:val="24"/>
          <w:szCs w:val="24"/>
          <w:lang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</w:r>
      <w:r>
        <w:rPr>
          <w:rFonts w:hint="default" w:ascii="Arial" w:hAnsi="Arial" w:cs="Arial"/>
          <w:b/>
          <w:bCs/>
          <w:sz w:val="22"/>
          <w:lang w:val="en-US"/>
        </w:rPr>
        <w:t>S</w:t>
      </w:r>
      <w:r>
        <w:rPr>
          <w:rFonts w:ascii="Arial" w:hAnsi="Arial" w:eastAsia="MS Mincho" w:cs="Arial"/>
          <w:b/>
          <w:sz w:val="24"/>
          <w:szCs w:val="24"/>
          <w:lang w:eastAsia="zh-CN"/>
        </w:rPr>
        <w:t>2-2411049</w:t>
      </w:r>
      <w:r>
        <w:rPr>
          <w:rFonts w:hint="default"/>
          <w:b/>
          <w:i/>
          <w:sz w:val="28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</w:rPr>
        <w:t>L</w:t>
      </w:r>
      <w:r>
        <w:rPr>
          <w:rFonts w:ascii="Arial" w:hAnsi="Arial" w:eastAsia="MS Mincho" w:cs="Arial"/>
          <w:b/>
          <w:sz w:val="24"/>
          <w:szCs w:val="24"/>
          <w:lang w:eastAsia="zh-CN"/>
        </w:rPr>
        <w:t xml:space="preserve">S on 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security aspects of Ambient IoT</w:t>
      </w:r>
    </w:p>
    <w:bookmarkEnd w:id="0"/>
    <w:bookmarkEnd w:id="1"/>
    <w:p>
      <w:pPr>
        <w:spacing w:after="60"/>
        <w:ind w:left="1985" w:hanging="1985"/>
        <w:rPr>
          <w:rFonts w:hint="eastAsia" w:ascii="Arial" w:hAnsi="Arial" w:cs="Arial" w:eastAsiaTheme="minorEastAsia"/>
          <w:b/>
          <w:bCs/>
          <w:sz w:val="22"/>
          <w:lang w:val="en-US" w:eastAsia="zh-CN"/>
        </w:rPr>
      </w:pPr>
      <w:bookmarkStart w:id="2" w:name="OLE_LINK59"/>
      <w:bookmarkStart w:id="3" w:name="OLE_LINK61"/>
      <w:bookmarkStart w:id="4" w:name="OLE_LINK60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Rel-1</w:t>
      </w:r>
      <w:r>
        <w:rPr>
          <w:rFonts w:hint="eastAsia" w:ascii="Arial" w:hAnsi="Arial" w:cs="Arial"/>
          <w:b/>
          <w:bCs/>
          <w:sz w:val="22"/>
          <w:lang w:val="en-US" w:eastAsia="zh-CN"/>
        </w:rPr>
        <w:t>9</w:t>
      </w:r>
    </w:p>
    <w:bookmarkEnd w:id="2"/>
    <w:bookmarkEnd w:id="3"/>
    <w:bookmarkEnd w:id="4"/>
    <w:p>
      <w:pPr>
        <w:pStyle w:val="10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Work Item: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FS_AmbientIoT</w:t>
      </w:r>
    </w:p>
    <w:p>
      <w:pPr>
        <w:spacing w:after="60"/>
        <w:ind w:left="1985" w:hanging="1985"/>
        <w:jc w:val="left"/>
        <w:rPr>
          <w:rFonts w:hint="default" w:ascii="Arial" w:hAnsi="Arial" w:eastAsia="宋体" w:cs="Arial"/>
          <w:b/>
          <w:sz w:val="22"/>
          <w:lang w:val="en-US" w:eastAsia="zh-CN"/>
        </w:rPr>
      </w:pPr>
    </w:p>
    <w:p>
      <w:pPr>
        <w:spacing w:after="60"/>
        <w:ind w:left="1985" w:hanging="1985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Source: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>China Mobile</w:t>
      </w:r>
      <w:r>
        <w:rPr>
          <w:rFonts w:ascii="Arial" w:hAnsi="Arial" w:eastAsia="Arial" w:cs="Arial"/>
          <w:b/>
          <w:sz w:val="22"/>
          <w:highlight w:val="yellow"/>
        </w:rPr>
        <w:t xml:space="preserve"> (to be SA3)</w:t>
      </w:r>
    </w:p>
    <w:p>
      <w:pPr>
        <w:spacing w:after="60"/>
        <w:ind w:left="1985" w:hanging="1985"/>
        <w:jc w:val="left"/>
        <w:rPr>
          <w:rFonts w:hint="eastAsia" w:ascii="Arial" w:hAnsi="Arial" w:eastAsia="宋体" w:cs="Arial"/>
          <w:b/>
          <w:sz w:val="22"/>
          <w:lang w:val="en-US" w:eastAsia="zh-CN"/>
        </w:rPr>
      </w:pPr>
      <w:r>
        <w:rPr>
          <w:rFonts w:ascii="Arial" w:hAnsi="Arial" w:eastAsia="Arial" w:cs="Arial"/>
          <w:b/>
          <w:sz w:val="22"/>
        </w:rPr>
        <w:t>To: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>SA</w:t>
      </w:r>
      <w:r>
        <w:rPr>
          <w:rFonts w:hint="eastAsia" w:ascii="Arial" w:hAnsi="Arial" w:eastAsia="宋体" w:cs="Arial"/>
          <w:b/>
          <w:sz w:val="22"/>
          <w:lang w:val="en-US" w:eastAsia="zh-CN"/>
        </w:rPr>
        <w:t>2</w:t>
      </w:r>
    </w:p>
    <w:p>
      <w:pPr>
        <w:spacing w:after="60"/>
        <w:ind w:left="1985" w:hanging="1985"/>
        <w:jc w:val="left"/>
        <w:rPr>
          <w:rFonts w:hint="default" w:ascii="Arial" w:hAnsi="Arial" w:eastAsia="宋体" w:cs="Arial"/>
          <w:b/>
          <w:sz w:val="22"/>
          <w:lang w:val="en-US" w:eastAsia="zh-CN"/>
        </w:rPr>
      </w:pPr>
      <w:r>
        <w:rPr>
          <w:rFonts w:ascii="Arial" w:hAnsi="Arial" w:eastAsia="Arial" w:cs="Arial"/>
          <w:b/>
          <w:sz w:val="22"/>
        </w:rPr>
        <w:t>Cc:</w:t>
      </w:r>
      <w:r>
        <w:rPr>
          <w:rFonts w:ascii="Arial" w:hAnsi="Arial" w:eastAsia="Arial" w:cs="Arial"/>
          <w:b/>
          <w:sz w:val="22"/>
        </w:rPr>
        <w:tab/>
      </w:r>
      <w:r>
        <w:rPr>
          <w:rFonts w:hint="default" w:ascii="Arial" w:hAnsi="Arial" w:eastAsia="宋体" w:cs="Arial"/>
          <w:b/>
          <w:sz w:val="22"/>
          <w:lang w:val="en-US" w:eastAsia="zh-CN"/>
        </w:rPr>
        <w:t>RAN2</w:t>
      </w:r>
    </w:p>
    <w:p>
      <w:pPr>
        <w:spacing w:after="60"/>
        <w:ind w:left="1985" w:hanging="1985"/>
        <w:jc w:val="left"/>
        <w:rPr>
          <w:rFonts w:ascii="Arial" w:hAnsi="Arial" w:eastAsia="Arial" w:cs="Arial"/>
          <w:sz w:val="22"/>
        </w:rPr>
      </w:pPr>
    </w:p>
    <w:p>
      <w:pPr>
        <w:tabs>
          <w:tab w:val="left" w:pos="2268"/>
        </w:tabs>
        <w:jc w:val="left"/>
        <w:rPr>
          <w:rFonts w:ascii="Arial" w:hAnsi="Arial" w:eastAsia="Arial" w:cs="Arial"/>
          <w:sz w:val="22"/>
        </w:rPr>
      </w:pPr>
      <w:r>
        <w:rPr>
          <w:rFonts w:ascii="Arial" w:hAnsi="Arial" w:eastAsia="Arial" w:cs="Arial"/>
          <w:b/>
          <w:sz w:val="22"/>
        </w:rPr>
        <w:t>Contact Person:</w:t>
      </w:r>
      <w:r>
        <w:rPr>
          <w:rFonts w:ascii="Arial" w:hAnsi="Arial" w:eastAsia="Arial" w:cs="Arial"/>
          <w:sz w:val="22"/>
        </w:rPr>
        <w:tab/>
      </w:r>
    </w:p>
    <w:p>
      <w:pPr>
        <w:keepNext/>
        <w:tabs>
          <w:tab w:val="left" w:pos="2268"/>
        </w:tabs>
        <w:ind w:left="567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Name:</w:t>
      </w:r>
      <w:r>
        <w:rPr>
          <w:rFonts w:ascii="Arial" w:hAnsi="Arial" w:eastAsia="Arial" w:cs="Arial"/>
          <w:b/>
          <w:sz w:val="22"/>
        </w:rPr>
        <w:tab/>
      </w:r>
      <w:r>
        <w:rPr>
          <w:rFonts w:ascii="Arial" w:hAnsi="Arial" w:eastAsia="Arial" w:cs="Arial"/>
          <w:b/>
          <w:sz w:val="22"/>
        </w:rPr>
        <w:t>Hua Song</w:t>
      </w:r>
    </w:p>
    <w:p>
      <w:pPr>
        <w:keepNext/>
        <w:tabs>
          <w:tab w:val="left" w:pos="2268"/>
        </w:tabs>
        <w:ind w:left="567"/>
        <w:jc w:val="left"/>
        <w:rPr>
          <w:rFonts w:ascii="Arial" w:hAnsi="Arial" w:eastAsia="Arial" w:cs="Arial"/>
          <w:b/>
          <w:color w:val="0000FF"/>
          <w:sz w:val="22"/>
        </w:rPr>
      </w:pPr>
      <w:r>
        <w:rPr>
          <w:rFonts w:ascii="Arial" w:hAnsi="Arial" w:eastAsia="Arial" w:cs="Arial"/>
          <w:b/>
          <w:color w:val="0000FF"/>
          <w:sz w:val="22"/>
        </w:rPr>
        <w:t>E-mail Address:</w:t>
      </w:r>
      <w:r>
        <w:rPr>
          <w:rFonts w:ascii="Arial" w:hAnsi="Arial" w:eastAsia="Arial" w:cs="Arial"/>
          <w:b/>
          <w:color w:val="0000FF"/>
          <w:sz w:val="22"/>
        </w:rPr>
        <w:tab/>
      </w:r>
      <w:r>
        <w:rPr>
          <w:rFonts w:ascii="Arial" w:hAnsi="Arial" w:eastAsia="Arial" w:cs="Arial"/>
          <w:b/>
          <w:color w:val="0000FF"/>
          <w:sz w:val="22"/>
        </w:rPr>
        <w:t>songhua@chinamobile.com</w:t>
      </w:r>
    </w:p>
    <w:p>
      <w:pPr>
        <w:spacing w:after="60"/>
        <w:ind w:left="1985" w:hanging="1985"/>
        <w:jc w:val="left"/>
        <w:rPr>
          <w:rFonts w:ascii="Arial" w:hAnsi="Arial" w:eastAsia="Arial" w:cs="Arial"/>
          <w:b/>
          <w:sz w:val="22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6"/>
          <w:rFonts w:ascii="Arial" w:hAnsi="Arial" w:cs="Arial"/>
          <w:b/>
        </w:rPr>
        <w:t>mailto:3GPPLiaison@etsi.org</w:t>
      </w:r>
      <w:r>
        <w:rPr>
          <w:rStyle w:val="6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tabs>
          <w:tab w:val="left" w:pos="2268"/>
        </w:tabs>
        <w:jc w:val="left"/>
        <w:rPr>
          <w:rFonts w:ascii="Arial" w:hAnsi="Arial" w:eastAsia="Arial" w:cs="Arial"/>
          <w:sz w:val="22"/>
        </w:rPr>
      </w:pPr>
      <w:r>
        <w:rPr>
          <w:rFonts w:ascii="Arial" w:hAnsi="Arial" w:eastAsia="Arial" w:cs="Arial"/>
          <w:sz w:val="22"/>
        </w:rPr>
        <w:tab/>
      </w:r>
    </w:p>
    <w:p>
      <w:pPr>
        <w:jc w:val="left"/>
        <w:rPr>
          <w:rFonts w:ascii="Arial" w:hAnsi="Arial" w:eastAsia="Arial" w:cs="Arial"/>
          <w:sz w:val="22"/>
        </w:rPr>
      </w:pPr>
    </w:p>
    <w:p>
      <w:pPr>
        <w:jc w:val="left"/>
        <w:rPr>
          <w:rFonts w:ascii="Arial" w:hAnsi="Arial" w:eastAsia="Arial" w:cs="Arial"/>
          <w:sz w:val="22"/>
        </w:rPr>
      </w:pPr>
    </w:p>
    <w:p>
      <w:pPr>
        <w:spacing w:after="120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1. Overall Description:</w:t>
      </w:r>
    </w:p>
    <w:p>
      <w:pPr>
        <w:numPr>
          <w:ilvl w:val="0"/>
          <w:numId w:val="0"/>
        </w:numP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SA3 understand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s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 xml:space="preserve"> the privacy protection requirement requested by SA1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 xml:space="preserve">, to meet the requirement, SA3 has already created a related KI and is trying to investigate the related solutions including the mechanism with temporary ID. SA3 thinks 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 xml:space="preserve">well-designed 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 xml:space="preserve">temporary ID 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TW" w:bidi="ar-SA"/>
        </w:rPr>
        <w:t xml:space="preserve">in the AIoT NAS layer 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can provide privacy and security by concealing the true identity of the AIoT device while it is connected to 5G network,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any privacy protection mechanism with temporary ID that can meet AIoT device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’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s capability with low complexity and low power, especially for type I device, would be considered. SA3 will take further study on that.</w:t>
      </w:r>
    </w:p>
    <w:p>
      <w:pPr>
        <w:pStyle w:val="7"/>
        <w:numPr>
          <w:ilvl w:val="0"/>
          <w:numId w:val="0"/>
        </w:numPr>
        <w:ind w:leftChars="0"/>
        <w:rPr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</w:pPr>
    </w:p>
    <w:p>
      <w:pPr>
        <w:overflowPunct/>
        <w:autoSpaceDE/>
        <w:autoSpaceDN/>
        <w:adjustRightInd/>
        <w:spacing w:after="120"/>
        <w:textAlignment w:val="auto"/>
        <w:rPr>
          <w:rFonts w:ascii="Arial" w:hAnsi="Arial" w:eastAsia="宋体" w:cs="Arial"/>
          <w:b/>
          <w:sz w:val="22"/>
          <w:szCs w:val="22"/>
          <w:lang w:eastAsia="en-US"/>
        </w:rPr>
      </w:pPr>
      <w:r>
        <w:rPr>
          <w:rFonts w:ascii="Arial" w:hAnsi="Arial" w:eastAsia="宋体" w:cs="Arial"/>
          <w:b/>
          <w:sz w:val="22"/>
          <w:szCs w:val="22"/>
          <w:lang w:eastAsia="en-US"/>
        </w:rPr>
        <w:t>2. Actions:</w:t>
      </w:r>
    </w:p>
    <w:p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hAnsi="Arial" w:eastAsia="宋体" w:cs="Arial"/>
          <w:b/>
          <w:lang w:eastAsia="en-US"/>
        </w:rPr>
      </w:pPr>
      <w:r>
        <w:rPr>
          <w:rFonts w:ascii="Arial" w:hAnsi="Arial" w:eastAsia="宋体" w:cs="Arial"/>
          <w:b/>
          <w:lang w:eastAsia="en-US"/>
        </w:rPr>
        <w:t>To SA</w:t>
      </w:r>
      <w:r>
        <w:rPr>
          <w:rFonts w:hint="eastAsia" w:ascii="Arial" w:hAnsi="Arial" w:eastAsia="宋体" w:cs="Arial"/>
          <w:b/>
          <w:lang w:val="en-US" w:eastAsia="zh-CN"/>
        </w:rPr>
        <w:t>2</w:t>
      </w:r>
      <w:r>
        <w:rPr>
          <w:rFonts w:ascii="Arial" w:hAnsi="Arial" w:eastAsia="宋体" w:cs="Arial"/>
          <w:b/>
          <w:lang w:eastAsia="en-US"/>
        </w:rPr>
        <w:t>:</w:t>
      </w:r>
    </w:p>
    <w:p>
      <w:pPr>
        <w:numPr>
          <w:ilvl w:val="0"/>
          <w:numId w:val="0"/>
        </w:numP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TW" w:bidi="ar-SA"/>
        </w:rPr>
      </w:pP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TW" w:bidi="ar-SA"/>
        </w:rPr>
        <w:t>SA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TW" w:bidi="ar-SA"/>
        </w:rPr>
        <w:t xml:space="preserve"> kindly ask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TW" w:bidi="ar-SA"/>
        </w:rPr>
        <w:t xml:space="preserve"> SA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TW" w:bidi="ar-SA"/>
        </w:rPr>
        <w:t xml:space="preserve"> to 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 w:bidi="ar-SA"/>
        </w:rPr>
        <w:t>take into account of the information above</w:t>
      </w:r>
      <w:r>
        <w:rPr>
          <w:rFonts w:hint="eastAsia" w:ascii="Times New Roman" w:hAnsi="Times New Roman" w:eastAsia="宋体" w:cs="Times New Roman"/>
          <w:color w:val="auto"/>
          <w:sz w:val="20"/>
          <w:szCs w:val="20"/>
          <w:lang w:val="en-US" w:eastAsia="zh-TW" w:bidi="ar-SA"/>
        </w:rPr>
        <w:t>.</w:t>
      </w:r>
    </w:p>
    <w:p>
      <w:pPr>
        <w:tabs>
          <w:tab w:val="left" w:pos="4153"/>
          <w:tab w:val="left" w:pos="8306"/>
        </w:tabs>
        <w:jc w:val="left"/>
        <w:rPr>
          <w:rFonts w:ascii="Arial" w:hAnsi="Arial" w:eastAsia="PMingLiU" w:cs="Arial"/>
          <w:lang w:eastAsia="zh-TW"/>
        </w:rPr>
      </w:pPr>
    </w:p>
    <w:p>
      <w:pPr>
        <w:spacing w:after="120"/>
        <w:jc w:val="left"/>
        <w:rPr>
          <w:rFonts w:ascii="Arial" w:hAnsi="Arial" w:eastAsia="Arial" w:cs="Arial"/>
          <w:b/>
          <w:sz w:val="22"/>
        </w:rPr>
      </w:pPr>
      <w:r>
        <w:rPr>
          <w:rFonts w:ascii="Arial" w:hAnsi="Arial" w:eastAsia="Arial" w:cs="Arial"/>
          <w:b/>
          <w:sz w:val="22"/>
        </w:rPr>
        <w:t>3. Date of Next SA3 Meetings:</w:t>
      </w:r>
    </w:p>
    <w:p>
      <w:r>
        <w:t>SA3#1</w:t>
      </w:r>
      <w:r>
        <w:rPr>
          <w:rFonts w:hint="eastAsia"/>
          <w:lang w:val="en-US" w:eastAsia="zh-CN"/>
        </w:rPr>
        <w:t>20</w:t>
      </w:r>
      <w:r>
        <w:tab/>
      </w:r>
      <w:r>
        <w:rPr>
          <w:rFonts w:hint="eastAsia"/>
          <w:lang w:val="en-US" w:eastAsia="zh-CN"/>
        </w:rPr>
        <w:t xml:space="preserve">Athens, GR </w:t>
      </w:r>
      <w:r>
        <w:t>1</w:t>
      </w:r>
      <w:r>
        <w:rPr>
          <w:rFonts w:hint="eastAsia"/>
          <w:lang w:val="en-US" w:eastAsia="zh-CN"/>
        </w:rPr>
        <w:t>7</w:t>
      </w:r>
      <w:r>
        <w:t xml:space="preserve"> - </w:t>
      </w:r>
      <w:r>
        <w:rPr>
          <w:rFonts w:hint="eastAsia"/>
          <w:lang w:val="en-US" w:eastAsia="zh-CN"/>
        </w:rPr>
        <w:t>2</w:t>
      </w:r>
      <w:r>
        <w:t xml:space="preserve">1 </w:t>
      </w:r>
      <w:r>
        <w:rPr>
          <w:rFonts w:hint="eastAsia"/>
          <w:lang w:val="en-US" w:eastAsia="zh-CN"/>
        </w:rPr>
        <w:t>Feb,</w:t>
      </w:r>
      <w:r>
        <w:t xml:space="preserve"> 202</w:t>
      </w:r>
      <w:r>
        <w:rPr>
          <w:rFonts w:hint="eastAsia"/>
          <w:lang w:val="en-US" w:eastAsia="zh-CN"/>
        </w:rPr>
        <w:t>5</w:t>
      </w:r>
      <w:r>
        <w:tab/>
      </w:r>
      <w:r>
        <w:tab/>
      </w:r>
    </w:p>
    <w:p>
      <w:pPr>
        <w:rPr>
          <w:rFonts w:hint="default" w:ascii="Arial" w:hAnsi="Arial" w:eastAsia="Arial" w:cs="Arial"/>
          <w:sz w:val="22"/>
          <w:lang w:val="en-US"/>
        </w:rPr>
      </w:pPr>
      <w:r>
        <w:t>SA3#1</w:t>
      </w:r>
      <w:r>
        <w:rPr>
          <w:rFonts w:hint="eastAsia"/>
          <w:lang w:val="en-US" w:eastAsia="zh-CN"/>
        </w:rPr>
        <w:t>21</w:t>
      </w:r>
      <w:r>
        <w:tab/>
      </w:r>
      <w:r>
        <w:rPr>
          <w:rFonts w:hint="eastAsia"/>
          <w:lang w:val="en-US" w:eastAsia="zh-CN"/>
        </w:rPr>
        <w:t xml:space="preserve">Goteborg, SE </w:t>
      </w:r>
      <w:r>
        <w:t xml:space="preserve"> </w:t>
      </w:r>
      <w:r>
        <w:rPr>
          <w:rFonts w:hint="eastAsia"/>
          <w:lang w:val="en-US" w:eastAsia="zh-CN"/>
        </w:rPr>
        <w:t xml:space="preserve">07-11 April, </w:t>
      </w:r>
      <w:r>
        <w:t>202</w:t>
      </w:r>
      <w:r>
        <w:rPr>
          <w:rFonts w:hint="eastAsia"/>
          <w:lang w:val="en-US" w:eastAsia="zh-CN"/>
        </w:rPr>
        <w:t>5</w:t>
      </w:r>
      <w:r>
        <w:tab/>
      </w:r>
      <w:bookmarkStart w:id="5" w:name="_GoBack"/>
      <w:bookmarkEnd w:id="5"/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wMjVmNGRkYmIzYmUxNjNiNzgwMTg0NzNhYjZkOGEifQ=="/>
  </w:docVars>
  <w:rsids>
    <w:rsidRoot w:val="00BD484E"/>
    <w:rsid w:val="003043EC"/>
    <w:rsid w:val="00BD484E"/>
    <w:rsid w:val="00D87C60"/>
    <w:rsid w:val="078B7CA7"/>
    <w:rsid w:val="08505F26"/>
    <w:rsid w:val="08A34039"/>
    <w:rsid w:val="09A93CFF"/>
    <w:rsid w:val="0A0E459B"/>
    <w:rsid w:val="0A4F290D"/>
    <w:rsid w:val="0A9F41F5"/>
    <w:rsid w:val="0AE96CEB"/>
    <w:rsid w:val="0D3E24A4"/>
    <w:rsid w:val="0EE832CF"/>
    <w:rsid w:val="110072DB"/>
    <w:rsid w:val="126E7C72"/>
    <w:rsid w:val="14111181"/>
    <w:rsid w:val="15DF2B86"/>
    <w:rsid w:val="16547C21"/>
    <w:rsid w:val="19EC6281"/>
    <w:rsid w:val="1A0F6C37"/>
    <w:rsid w:val="1CE86CF3"/>
    <w:rsid w:val="1D9B5F84"/>
    <w:rsid w:val="202970EB"/>
    <w:rsid w:val="20C17C2C"/>
    <w:rsid w:val="211F56B9"/>
    <w:rsid w:val="22E55331"/>
    <w:rsid w:val="23F06FA5"/>
    <w:rsid w:val="24F03DE4"/>
    <w:rsid w:val="270379E2"/>
    <w:rsid w:val="280D6130"/>
    <w:rsid w:val="28A32CC4"/>
    <w:rsid w:val="2B054287"/>
    <w:rsid w:val="2C341A92"/>
    <w:rsid w:val="31433BC1"/>
    <w:rsid w:val="31AB004E"/>
    <w:rsid w:val="31F00BA6"/>
    <w:rsid w:val="32545820"/>
    <w:rsid w:val="33D858AB"/>
    <w:rsid w:val="33D91096"/>
    <w:rsid w:val="365D2EB5"/>
    <w:rsid w:val="37857396"/>
    <w:rsid w:val="38A826CA"/>
    <w:rsid w:val="3C790BBF"/>
    <w:rsid w:val="3C807B59"/>
    <w:rsid w:val="462B04D0"/>
    <w:rsid w:val="46D45539"/>
    <w:rsid w:val="46F568A0"/>
    <w:rsid w:val="47984172"/>
    <w:rsid w:val="495F7231"/>
    <w:rsid w:val="4B074BB2"/>
    <w:rsid w:val="4B7847A0"/>
    <w:rsid w:val="4BBD5013"/>
    <w:rsid w:val="4D281BA6"/>
    <w:rsid w:val="4D352FBB"/>
    <w:rsid w:val="4DEB17E5"/>
    <w:rsid w:val="4E8A06EE"/>
    <w:rsid w:val="51BD11B1"/>
    <w:rsid w:val="56332782"/>
    <w:rsid w:val="58D703D9"/>
    <w:rsid w:val="5A2C75F0"/>
    <w:rsid w:val="5BDF6A8A"/>
    <w:rsid w:val="5CDB2B0E"/>
    <w:rsid w:val="5D29127D"/>
    <w:rsid w:val="5E967C0C"/>
    <w:rsid w:val="5FA652BB"/>
    <w:rsid w:val="605C2C7F"/>
    <w:rsid w:val="616039E6"/>
    <w:rsid w:val="646B76FB"/>
    <w:rsid w:val="66123175"/>
    <w:rsid w:val="68924F94"/>
    <w:rsid w:val="6902694A"/>
    <w:rsid w:val="699F5E22"/>
    <w:rsid w:val="6EC925BA"/>
    <w:rsid w:val="72DF7D45"/>
    <w:rsid w:val="73562195"/>
    <w:rsid w:val="751F4624"/>
    <w:rsid w:val="754F3F21"/>
    <w:rsid w:val="767E2C29"/>
    <w:rsid w:val="781D7CF1"/>
    <w:rsid w:val="792326FF"/>
    <w:rsid w:val="7BE46E1B"/>
    <w:rsid w:val="7BEB4301"/>
    <w:rsid w:val="7EB5140D"/>
    <w:rsid w:val="7F3C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character" w:styleId="6">
    <w:name w:val="Hyperlink"/>
    <w:unhideWhenUsed/>
    <w:qFormat/>
    <w:uiPriority w:val="99"/>
    <w:rPr>
      <w:color w:val="0000FF"/>
      <w:u w:val="single"/>
    </w:rPr>
  </w:style>
  <w:style w:type="paragraph" w:customStyle="1" w:styleId="7">
    <w:name w:val="B1"/>
    <w:basedOn w:val="1"/>
    <w:qFormat/>
    <w:uiPriority w:val="0"/>
    <w:pPr>
      <w:ind w:left="568" w:hanging="284"/>
    </w:pPr>
  </w:style>
  <w:style w:type="character" w:customStyle="1" w:styleId="8">
    <w:name w:val="IvD bodytext Char"/>
    <w:link w:val="9"/>
    <w:qFormat/>
    <w:locked/>
    <w:uiPriority w:val="0"/>
    <w:rPr>
      <w:color w:val="auto"/>
      <w:spacing w:val="2"/>
    </w:rPr>
  </w:style>
  <w:style w:type="paragraph" w:customStyle="1" w:styleId="9">
    <w:name w:val="IvD bodytext"/>
    <w:basedOn w:val="2"/>
    <w:link w:val="8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</w:rPr>
  </w:style>
  <w:style w:type="paragraph" w:customStyle="1" w:styleId="10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204</Words>
  <Characters>1079</Characters>
  <Lines>8</Lines>
  <Paragraphs>2</Paragraphs>
  <TotalTime>9</TotalTime>
  <ScaleCrop>false</ScaleCrop>
  <LinksUpToDate>false</LinksUpToDate>
  <CharactersWithSpaces>1272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2023-05-15T05:57:00Z</dcterms:created>
  <dc:creator>cmcc</dc:creator>
  <cp:lastModifiedBy>cmcc</cp:lastModifiedBy>
  <dcterms:modified xsi:type="dcterms:W3CDTF">2024-11-04T09:56:28Z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C877028A68954589AEA3E0ADA0197EE5</vt:lpwstr>
  </property>
</Properties>
</file>